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4BE0" w14:textId="77777777" w:rsidR="000B1199" w:rsidRPr="004C5E5E" w:rsidRDefault="000B1199" w:rsidP="000B1199">
      <w:pPr>
        <w:tabs>
          <w:tab w:val="left" w:pos="1300"/>
        </w:tabs>
        <w:rPr>
          <w:b/>
          <w:sz w:val="24"/>
          <w:szCs w:val="24"/>
        </w:rPr>
      </w:pPr>
      <w:r w:rsidRPr="004C5E5E">
        <w:rPr>
          <w:b/>
          <w:sz w:val="24"/>
          <w:szCs w:val="24"/>
        </w:rPr>
        <w:t xml:space="preserve">Present: </w:t>
      </w:r>
      <w:r w:rsidRPr="004C5E5E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0B1199" w:rsidRPr="00366647" w14:paraId="45FCEF30" w14:textId="77777777" w:rsidTr="00F01E70">
        <w:trPr>
          <w:trHeight w:val="558"/>
        </w:trPr>
        <w:tc>
          <w:tcPr>
            <w:tcW w:w="4621" w:type="dxa"/>
          </w:tcPr>
          <w:p w14:paraId="46D7A143" w14:textId="77777777" w:rsidR="000B1199" w:rsidRPr="00366647" w:rsidRDefault="006C64C6" w:rsidP="006B3C83">
            <w:pPr>
              <w:tabs>
                <w:tab w:val="left" w:pos="1080"/>
              </w:tabs>
              <w:spacing w:before="240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Sultana Hussain</w:t>
            </w:r>
          </w:p>
        </w:tc>
        <w:tc>
          <w:tcPr>
            <w:tcW w:w="4621" w:type="dxa"/>
          </w:tcPr>
          <w:p w14:paraId="59525111" w14:textId="77777777" w:rsidR="006F1D89" w:rsidRPr="00366647" w:rsidRDefault="000B1199" w:rsidP="006B3C83">
            <w:pPr>
              <w:spacing w:before="240"/>
              <w:ind w:right="340"/>
              <w:rPr>
                <w:sz w:val="24"/>
                <w:szCs w:val="24"/>
              </w:rPr>
            </w:pPr>
            <w:r w:rsidRPr="00366647">
              <w:rPr>
                <w:sz w:val="24"/>
                <w:szCs w:val="24"/>
              </w:rPr>
              <w:t>Sham</w:t>
            </w:r>
            <w:r w:rsidR="00DE1494" w:rsidRPr="00366647">
              <w:rPr>
                <w:sz w:val="24"/>
                <w:szCs w:val="24"/>
              </w:rPr>
              <w:t>raze</w:t>
            </w:r>
            <w:r w:rsidRPr="00366647">
              <w:rPr>
                <w:sz w:val="24"/>
                <w:szCs w:val="24"/>
              </w:rPr>
              <w:t xml:space="preserve"> Zeb (PM)</w:t>
            </w:r>
          </w:p>
        </w:tc>
      </w:tr>
      <w:tr w:rsidR="000B1199" w:rsidRPr="00366647" w14:paraId="2D5A46EB" w14:textId="77777777" w:rsidTr="00F01E70">
        <w:tc>
          <w:tcPr>
            <w:tcW w:w="4621" w:type="dxa"/>
          </w:tcPr>
          <w:p w14:paraId="1370E180" w14:textId="77777777" w:rsidR="000B1199" w:rsidRPr="00366647" w:rsidRDefault="006B3C83" w:rsidP="000B1199">
            <w:pPr>
              <w:spacing w:before="240"/>
              <w:ind w:right="340"/>
              <w:rPr>
                <w:sz w:val="24"/>
                <w:szCs w:val="24"/>
              </w:rPr>
            </w:pPr>
            <w:r w:rsidRPr="00366647">
              <w:rPr>
                <w:sz w:val="24"/>
                <w:szCs w:val="24"/>
              </w:rPr>
              <w:t xml:space="preserve">  </w:t>
            </w:r>
            <w:r w:rsidR="006C64C6">
              <w:rPr>
                <w:sz w:val="24"/>
                <w:szCs w:val="24"/>
              </w:rPr>
              <w:t xml:space="preserve">JC </w:t>
            </w:r>
            <w:r w:rsidR="000B1199" w:rsidRPr="00366647">
              <w:rPr>
                <w:sz w:val="24"/>
                <w:szCs w:val="24"/>
              </w:rPr>
              <w:t>(</w:t>
            </w:r>
            <w:proofErr w:type="spellStart"/>
            <w:r w:rsidR="000B1199" w:rsidRPr="00366647">
              <w:rPr>
                <w:sz w:val="24"/>
                <w:szCs w:val="24"/>
              </w:rPr>
              <w:t>emis</w:t>
            </w:r>
            <w:proofErr w:type="spellEnd"/>
            <w:r w:rsidR="006C64C6">
              <w:rPr>
                <w:sz w:val="24"/>
                <w:szCs w:val="24"/>
              </w:rPr>
              <w:t xml:space="preserve"> 500141</w:t>
            </w:r>
            <w:r w:rsidR="000B1199" w:rsidRPr="00366647">
              <w:rPr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6C87B5E7" w14:textId="77777777" w:rsidR="000B1199" w:rsidRPr="00366647" w:rsidRDefault="001439BC" w:rsidP="000B1199">
            <w:pPr>
              <w:spacing w:before="240"/>
              <w:ind w:right="340"/>
              <w:rPr>
                <w:sz w:val="24"/>
                <w:szCs w:val="24"/>
              </w:rPr>
            </w:pPr>
            <w:r w:rsidRPr="00366647">
              <w:rPr>
                <w:sz w:val="24"/>
                <w:szCs w:val="24"/>
              </w:rPr>
              <w:t>MS (</w:t>
            </w:r>
            <w:proofErr w:type="spellStart"/>
            <w:r w:rsidRPr="00366647">
              <w:rPr>
                <w:sz w:val="24"/>
                <w:szCs w:val="24"/>
              </w:rPr>
              <w:t>emis</w:t>
            </w:r>
            <w:proofErr w:type="spellEnd"/>
            <w:r>
              <w:rPr>
                <w:sz w:val="24"/>
                <w:szCs w:val="24"/>
              </w:rPr>
              <w:t xml:space="preserve"> 9946</w:t>
            </w:r>
            <w:r w:rsidRPr="00366647">
              <w:rPr>
                <w:sz w:val="24"/>
                <w:szCs w:val="24"/>
              </w:rPr>
              <w:t>)</w:t>
            </w:r>
          </w:p>
        </w:tc>
      </w:tr>
      <w:tr w:rsidR="000B1199" w:rsidRPr="00366647" w14:paraId="04851DDE" w14:textId="77777777" w:rsidTr="00F01E70">
        <w:tc>
          <w:tcPr>
            <w:tcW w:w="4621" w:type="dxa"/>
          </w:tcPr>
          <w:p w14:paraId="7B5F83B4" w14:textId="77777777" w:rsidR="000B1199" w:rsidRPr="00366647" w:rsidRDefault="006C64C6" w:rsidP="006C64C6">
            <w:pPr>
              <w:tabs>
                <w:tab w:val="left" w:pos="2960"/>
              </w:tabs>
              <w:spacing w:before="240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JM (</w:t>
            </w:r>
            <w:proofErr w:type="spellStart"/>
            <w:r>
              <w:rPr>
                <w:sz w:val="24"/>
                <w:szCs w:val="24"/>
              </w:rPr>
              <w:t>emis</w:t>
            </w:r>
            <w:proofErr w:type="spellEnd"/>
            <w:r>
              <w:rPr>
                <w:sz w:val="24"/>
                <w:szCs w:val="24"/>
              </w:rPr>
              <w:t xml:space="preserve"> 6904</w:t>
            </w:r>
            <w:r w:rsidR="00A316B7" w:rsidRPr="00366647">
              <w:rPr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1A4C8488" w14:textId="77777777" w:rsidR="000B1199" w:rsidRPr="00366647" w:rsidRDefault="006F1D89" w:rsidP="006B3C83">
            <w:pPr>
              <w:spacing w:before="240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– Emis - 500140</w:t>
            </w:r>
          </w:p>
        </w:tc>
      </w:tr>
      <w:tr w:rsidR="006C64C6" w:rsidRPr="00366647" w14:paraId="6174B0CA" w14:textId="77777777" w:rsidTr="00F01E70">
        <w:tc>
          <w:tcPr>
            <w:tcW w:w="4621" w:type="dxa"/>
          </w:tcPr>
          <w:p w14:paraId="01D77391" w14:textId="77777777" w:rsidR="006C64C6" w:rsidRDefault="006C64C6" w:rsidP="006C64C6">
            <w:pPr>
              <w:tabs>
                <w:tab w:val="left" w:pos="2960"/>
              </w:tabs>
              <w:spacing w:before="240"/>
              <w:ind w:right="34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17931B4" w14:textId="77777777" w:rsidR="006C64C6" w:rsidRPr="00366647" w:rsidRDefault="006C64C6" w:rsidP="006B3C83">
            <w:pPr>
              <w:spacing w:before="240"/>
              <w:ind w:right="340"/>
              <w:rPr>
                <w:sz w:val="24"/>
                <w:szCs w:val="24"/>
              </w:rPr>
            </w:pPr>
          </w:p>
        </w:tc>
      </w:tr>
    </w:tbl>
    <w:p w14:paraId="54AF2387" w14:textId="77777777" w:rsidR="000B1199" w:rsidRPr="00366647" w:rsidRDefault="000B1199" w:rsidP="000B1199">
      <w:pPr>
        <w:spacing w:before="120"/>
        <w:rPr>
          <w:sz w:val="24"/>
          <w:szCs w:val="24"/>
        </w:rPr>
      </w:pPr>
    </w:p>
    <w:p w14:paraId="5DF2CC54" w14:textId="77777777" w:rsidR="000B1199" w:rsidRPr="00366647" w:rsidRDefault="000B1199" w:rsidP="000B1199">
      <w:pPr>
        <w:rPr>
          <w:b/>
          <w:sz w:val="24"/>
          <w:szCs w:val="24"/>
          <w:u w:val="single"/>
        </w:rPr>
      </w:pPr>
      <w:r w:rsidRPr="00366647">
        <w:rPr>
          <w:b/>
          <w:sz w:val="24"/>
          <w:szCs w:val="24"/>
          <w:u w:val="single"/>
        </w:rPr>
        <w:t xml:space="preserve">Apologies: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B1199" w:rsidRPr="00366647" w14:paraId="1243A83C" w14:textId="77777777" w:rsidTr="00F01E70">
        <w:trPr>
          <w:trHeight w:val="558"/>
        </w:trPr>
        <w:tc>
          <w:tcPr>
            <w:tcW w:w="4621" w:type="dxa"/>
          </w:tcPr>
          <w:p w14:paraId="4695ADFF" w14:textId="77777777" w:rsidR="000B1199" w:rsidRPr="00366647" w:rsidRDefault="000141D4" w:rsidP="00F01E70">
            <w:pPr>
              <w:spacing w:before="240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Lodhi</w:t>
            </w:r>
          </w:p>
        </w:tc>
        <w:tc>
          <w:tcPr>
            <w:tcW w:w="4621" w:type="dxa"/>
          </w:tcPr>
          <w:p w14:paraId="7740F6A9" w14:textId="77777777" w:rsidR="000B1199" w:rsidRPr="00366647" w:rsidRDefault="000B1199" w:rsidP="00F01E70">
            <w:pPr>
              <w:spacing w:before="240"/>
              <w:ind w:left="340" w:right="340"/>
              <w:rPr>
                <w:sz w:val="24"/>
                <w:szCs w:val="24"/>
              </w:rPr>
            </w:pPr>
          </w:p>
        </w:tc>
      </w:tr>
      <w:tr w:rsidR="000B1199" w:rsidRPr="00366647" w14:paraId="61A3E606" w14:textId="77777777" w:rsidTr="00F01E70">
        <w:trPr>
          <w:trHeight w:val="558"/>
        </w:trPr>
        <w:tc>
          <w:tcPr>
            <w:tcW w:w="4621" w:type="dxa"/>
          </w:tcPr>
          <w:p w14:paraId="4899BC92" w14:textId="77777777" w:rsidR="000B1199" w:rsidRPr="00366647" w:rsidRDefault="000B1199" w:rsidP="00DE1494">
            <w:pPr>
              <w:spacing w:before="240"/>
              <w:ind w:right="34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CE3FE69" w14:textId="77777777" w:rsidR="000B1199" w:rsidRPr="00366647" w:rsidRDefault="000B1199" w:rsidP="00F01E70">
            <w:pPr>
              <w:spacing w:before="240"/>
              <w:ind w:left="340" w:right="340"/>
              <w:rPr>
                <w:sz w:val="24"/>
                <w:szCs w:val="24"/>
              </w:rPr>
            </w:pPr>
          </w:p>
        </w:tc>
      </w:tr>
    </w:tbl>
    <w:p w14:paraId="67BC52E3" w14:textId="77777777" w:rsidR="000B1199" w:rsidRPr="00366647" w:rsidRDefault="000B1199" w:rsidP="000B1199">
      <w:pPr>
        <w:rPr>
          <w:b/>
          <w:sz w:val="24"/>
          <w:szCs w:val="24"/>
        </w:rPr>
      </w:pPr>
    </w:p>
    <w:p w14:paraId="3EC4BF15" w14:textId="77777777" w:rsidR="00D43AD9" w:rsidRPr="00366647" w:rsidRDefault="00AF4CA2">
      <w:pPr>
        <w:rPr>
          <w:b/>
          <w:sz w:val="24"/>
          <w:szCs w:val="24"/>
        </w:rPr>
      </w:pPr>
      <w:r w:rsidRPr="00366647">
        <w:rPr>
          <w:b/>
          <w:sz w:val="24"/>
          <w:szCs w:val="24"/>
        </w:rPr>
        <w:t>Agenda Items:</w:t>
      </w:r>
    </w:p>
    <w:p w14:paraId="1CE362B2" w14:textId="77777777" w:rsidR="006C64C6" w:rsidRDefault="006C64C6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5A4E06E0" w14:textId="77777777" w:rsidR="006C64C6" w:rsidRDefault="001439BC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</w:t>
      </w:r>
      <w:r w:rsidR="006C64C6">
        <w:rPr>
          <w:sz w:val="24"/>
          <w:szCs w:val="24"/>
        </w:rPr>
        <w:t xml:space="preserve"> handed out leaflets explaining purpose of PPG members and reason for meetings</w:t>
      </w:r>
    </w:p>
    <w:p w14:paraId="7E6AB2C3" w14:textId="77777777" w:rsidR="006C64C6" w:rsidRPr="006C64C6" w:rsidRDefault="006C64C6" w:rsidP="006C64C6">
      <w:pPr>
        <w:pStyle w:val="ListParagraph"/>
        <w:rPr>
          <w:sz w:val="24"/>
          <w:szCs w:val="24"/>
        </w:rPr>
      </w:pPr>
    </w:p>
    <w:p w14:paraId="5E58D88D" w14:textId="77777777" w:rsidR="001439BC" w:rsidRDefault="001439BC" w:rsidP="0014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Surgery Website:</w:t>
      </w:r>
    </w:p>
    <w:p w14:paraId="117880DA" w14:textId="77777777" w:rsidR="001439BC" w:rsidRDefault="001439BC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Informed and notified PPG members that we have upgraded our surgery website make it easier for patient’s access. </w:t>
      </w:r>
    </w:p>
    <w:p w14:paraId="56F3E6B0" w14:textId="77777777" w:rsidR="006C64C6" w:rsidRDefault="001439BC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4C5E5E">
        <w:rPr>
          <w:sz w:val="24"/>
          <w:szCs w:val="24"/>
        </w:rPr>
        <w:t>helps us to serve our population more efficiently, prioritising symptoms when booking appointments. Also explained the symptoms are reviewed and acted upon by the duty doctor.</w:t>
      </w:r>
      <w:r w:rsidR="000141D4">
        <w:rPr>
          <w:sz w:val="24"/>
          <w:szCs w:val="24"/>
        </w:rPr>
        <w:t xml:space="preserve"> Feedback is </w:t>
      </w:r>
      <w:proofErr w:type="spellStart"/>
      <w:r w:rsidR="000141D4">
        <w:rPr>
          <w:sz w:val="24"/>
          <w:szCs w:val="24"/>
        </w:rPr>
        <w:t>Accurx</w:t>
      </w:r>
      <w:proofErr w:type="spellEnd"/>
      <w:r w:rsidR="000141D4">
        <w:rPr>
          <w:sz w:val="24"/>
          <w:szCs w:val="24"/>
        </w:rPr>
        <w:t xml:space="preserve"> triage is </w:t>
      </w:r>
      <w:r w:rsidR="006F1D89">
        <w:rPr>
          <w:sz w:val="24"/>
          <w:szCs w:val="24"/>
        </w:rPr>
        <w:t>easier, better for them than e consult as less questions,</w:t>
      </w:r>
      <w:r w:rsidR="000141D4">
        <w:rPr>
          <w:sz w:val="24"/>
          <w:szCs w:val="24"/>
        </w:rPr>
        <w:t xml:space="preserve"> and quicker to complete. Feedback on website – easier, looks good, better than before.</w:t>
      </w:r>
    </w:p>
    <w:p w14:paraId="65E5D051" w14:textId="77777777" w:rsidR="006F1D89" w:rsidRPr="006F1D89" w:rsidRDefault="006F1D89" w:rsidP="006F1D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Discussed to improve GP waiting times. Consider shorter, more frequent appointments to allow more patients to be seen with a day .discussed that we offer mix of appointments to reduce the need for in- person visit.</w:t>
      </w:r>
    </w:p>
    <w:p w14:paraId="3C75A039" w14:textId="77777777" w:rsidR="006F1D89" w:rsidRDefault="006F1D89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Discussed Spring covid 2025 campaign .shared the list and directed if they are interest in having a covid injection.</w:t>
      </w:r>
    </w:p>
    <w:p w14:paraId="07907AA9" w14:textId="77777777" w:rsidR="006F1D89" w:rsidRDefault="006F1D89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lastRenderedPageBreak/>
        <w:t>Comfortable raised seating has been provided. It is recommended that, for infection control purposes, the seating be designed with wipe able surfaces to ensure privacy and hygiene."</w:t>
      </w:r>
    </w:p>
    <w:p w14:paraId="4CBE519A" w14:textId="77777777" w:rsidR="001439BC" w:rsidRDefault="001439BC" w:rsidP="001439BC">
      <w:pPr>
        <w:pStyle w:val="ListParagraph"/>
        <w:rPr>
          <w:sz w:val="24"/>
          <w:szCs w:val="24"/>
        </w:rPr>
      </w:pPr>
    </w:p>
    <w:p w14:paraId="3C4D613B" w14:textId="77777777" w:rsidR="004C5E5E" w:rsidRDefault="004C5E5E" w:rsidP="006C64C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 members were pleased with reception staff, getting appointments and the practice overall. </w:t>
      </w:r>
      <w:r w:rsidR="001439BC">
        <w:rPr>
          <w:sz w:val="24"/>
          <w:szCs w:val="24"/>
        </w:rPr>
        <w:t xml:space="preserve">Thanked all staff for supporting with getting appointments. </w:t>
      </w:r>
    </w:p>
    <w:p w14:paraId="7F97D791" w14:textId="77777777" w:rsidR="001439BC" w:rsidRPr="004C5E5E" w:rsidRDefault="001439BC" w:rsidP="001439BC">
      <w:pPr>
        <w:pStyle w:val="ListParagraph"/>
        <w:rPr>
          <w:sz w:val="24"/>
          <w:szCs w:val="24"/>
        </w:rPr>
      </w:pPr>
    </w:p>
    <w:p w14:paraId="7F35CC49" w14:textId="77777777" w:rsidR="004C5E5E" w:rsidRDefault="004C5E5E" w:rsidP="006C64C6">
      <w:pPr>
        <w:ind w:left="360"/>
        <w:rPr>
          <w:b/>
          <w:sz w:val="24"/>
          <w:szCs w:val="24"/>
        </w:rPr>
      </w:pPr>
    </w:p>
    <w:p w14:paraId="4DEAFB0A" w14:textId="77777777" w:rsidR="004C5E5E" w:rsidRDefault="004C5E5E" w:rsidP="00366647">
      <w:pPr>
        <w:rPr>
          <w:sz w:val="24"/>
          <w:szCs w:val="24"/>
        </w:rPr>
      </w:pPr>
    </w:p>
    <w:p w14:paraId="4AAD8579" w14:textId="77777777" w:rsidR="00366647" w:rsidRPr="00366647" w:rsidRDefault="00366647" w:rsidP="00366647">
      <w:pPr>
        <w:rPr>
          <w:b/>
          <w:sz w:val="24"/>
          <w:szCs w:val="24"/>
        </w:rPr>
      </w:pPr>
      <w:r w:rsidRPr="00366647">
        <w:rPr>
          <w:sz w:val="24"/>
          <w:szCs w:val="24"/>
        </w:rPr>
        <w:t xml:space="preserve">Next meeting to be </w:t>
      </w:r>
      <w:r w:rsidR="004C5E5E">
        <w:rPr>
          <w:sz w:val="24"/>
          <w:szCs w:val="24"/>
        </w:rPr>
        <w:t xml:space="preserve">arranged in 3 </w:t>
      </w:r>
      <w:r w:rsidR="001439BC">
        <w:rPr>
          <w:sz w:val="24"/>
          <w:szCs w:val="24"/>
        </w:rPr>
        <w:t>months</w:t>
      </w:r>
      <w:r w:rsidR="001439BC" w:rsidRPr="00366647">
        <w:rPr>
          <w:sz w:val="24"/>
          <w:szCs w:val="24"/>
        </w:rPr>
        <w:t>’ time</w:t>
      </w:r>
      <w:r w:rsidRPr="00366647">
        <w:rPr>
          <w:sz w:val="24"/>
          <w:szCs w:val="24"/>
        </w:rPr>
        <w:t>,</w:t>
      </w:r>
      <w:r w:rsidRPr="00366647">
        <w:rPr>
          <w:b/>
          <w:sz w:val="24"/>
          <w:szCs w:val="24"/>
        </w:rPr>
        <w:t xml:space="preserve"> </w:t>
      </w:r>
      <w:r w:rsidRPr="00366647">
        <w:rPr>
          <w:sz w:val="24"/>
          <w:szCs w:val="24"/>
        </w:rPr>
        <w:t>invites will be sent in due course. The minutes will be displayed in reception and on our website.</w:t>
      </w:r>
    </w:p>
    <w:p w14:paraId="7DE660CC" w14:textId="77777777" w:rsidR="00366647" w:rsidRPr="00366647" w:rsidRDefault="00366647" w:rsidP="00366647">
      <w:pPr>
        <w:rPr>
          <w:b/>
        </w:rPr>
      </w:pPr>
    </w:p>
    <w:sectPr w:rsidR="00366647" w:rsidRPr="003666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183B2" w14:textId="77777777" w:rsidR="00BA7F1A" w:rsidRDefault="00BA7F1A" w:rsidP="000C6E1D">
      <w:pPr>
        <w:spacing w:after="0" w:line="240" w:lineRule="auto"/>
      </w:pPr>
      <w:r>
        <w:separator/>
      </w:r>
    </w:p>
  </w:endnote>
  <w:endnote w:type="continuationSeparator" w:id="0">
    <w:p w14:paraId="411342BB" w14:textId="77777777" w:rsidR="00BA7F1A" w:rsidRDefault="00BA7F1A" w:rsidP="000C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7824" w14:textId="77777777" w:rsidR="00BA7F1A" w:rsidRDefault="00BA7F1A" w:rsidP="000C6E1D">
      <w:pPr>
        <w:spacing w:after="0" w:line="240" w:lineRule="auto"/>
      </w:pPr>
      <w:r>
        <w:separator/>
      </w:r>
    </w:p>
  </w:footnote>
  <w:footnote w:type="continuationSeparator" w:id="0">
    <w:p w14:paraId="6D40BAB3" w14:textId="77777777" w:rsidR="00BA7F1A" w:rsidRDefault="00BA7F1A" w:rsidP="000C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FAAA" w14:textId="77777777" w:rsidR="000C6E1D" w:rsidRDefault="000C6E1D" w:rsidP="006F1D89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Ambar Medical Centre</w:t>
    </w:r>
  </w:p>
  <w:p w14:paraId="43613FBF" w14:textId="77777777" w:rsidR="000C6E1D" w:rsidRPr="00CD5FD8" w:rsidRDefault="006F1D89" w:rsidP="000C6E1D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PPG Meeting held on 04.04.2025</w:t>
    </w:r>
    <w:r w:rsidR="006C64C6">
      <w:rPr>
        <w:b/>
        <w:sz w:val="28"/>
        <w:szCs w:val="28"/>
        <w:u w:val="single"/>
      </w:rPr>
      <w:t xml:space="preserve"> </w:t>
    </w:r>
    <w:r w:rsidR="000C6E1D">
      <w:rPr>
        <w:b/>
        <w:sz w:val="28"/>
        <w:szCs w:val="28"/>
        <w:u w:val="single"/>
      </w:rPr>
      <w:t>at 1.30pm</w:t>
    </w:r>
  </w:p>
  <w:p w14:paraId="04D76320" w14:textId="77777777" w:rsidR="000C6E1D" w:rsidRPr="00CD5FD8" w:rsidRDefault="000C6E1D" w:rsidP="000C6E1D">
    <w:pPr>
      <w:pStyle w:val="Header"/>
      <w:jc w:val="center"/>
      <w:rPr>
        <w:b/>
        <w:sz w:val="28"/>
        <w:szCs w:val="28"/>
        <w:u w:val="single"/>
      </w:rPr>
    </w:pPr>
    <w:r w:rsidRPr="00CD5FD8">
      <w:rPr>
        <w:b/>
        <w:sz w:val="28"/>
        <w:szCs w:val="28"/>
        <w:u w:val="single"/>
      </w:rPr>
      <w:t>Mee</w:t>
    </w:r>
    <w:r>
      <w:rPr>
        <w:b/>
        <w:sz w:val="28"/>
        <w:szCs w:val="28"/>
        <w:u w:val="single"/>
      </w:rPr>
      <w:t xml:space="preserve">ting Minutes by </w:t>
    </w:r>
    <w:r w:rsidR="006F1D89">
      <w:rPr>
        <w:b/>
        <w:sz w:val="28"/>
        <w:szCs w:val="28"/>
        <w:u w:val="single"/>
      </w:rPr>
      <w:t>Sultana Hussain</w:t>
    </w:r>
  </w:p>
  <w:p w14:paraId="560262D8" w14:textId="77777777" w:rsidR="000C6E1D" w:rsidRDefault="000C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E32"/>
    <w:multiLevelType w:val="hybridMultilevel"/>
    <w:tmpl w:val="D056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1B1"/>
    <w:multiLevelType w:val="hybridMultilevel"/>
    <w:tmpl w:val="A944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50D6"/>
    <w:multiLevelType w:val="hybridMultilevel"/>
    <w:tmpl w:val="D3587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27820"/>
    <w:multiLevelType w:val="hybridMultilevel"/>
    <w:tmpl w:val="519094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2918493">
    <w:abstractNumId w:val="3"/>
  </w:num>
  <w:num w:numId="2" w16cid:durableId="2136369209">
    <w:abstractNumId w:val="2"/>
  </w:num>
  <w:num w:numId="3" w16cid:durableId="364066494">
    <w:abstractNumId w:val="0"/>
  </w:num>
  <w:num w:numId="4" w16cid:durableId="100435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1D"/>
    <w:rsid w:val="000141D4"/>
    <w:rsid w:val="000B1199"/>
    <w:rsid w:val="000C6E1D"/>
    <w:rsid w:val="001439BC"/>
    <w:rsid w:val="00151CFD"/>
    <w:rsid w:val="0035106C"/>
    <w:rsid w:val="00366647"/>
    <w:rsid w:val="003D4A2B"/>
    <w:rsid w:val="00497F3E"/>
    <w:rsid w:val="004C5E5E"/>
    <w:rsid w:val="00522A2B"/>
    <w:rsid w:val="00585939"/>
    <w:rsid w:val="006B3C83"/>
    <w:rsid w:val="006C64C6"/>
    <w:rsid w:val="006F1D89"/>
    <w:rsid w:val="007D53D8"/>
    <w:rsid w:val="00995085"/>
    <w:rsid w:val="00A11B0D"/>
    <w:rsid w:val="00A316B7"/>
    <w:rsid w:val="00A567DF"/>
    <w:rsid w:val="00A93C66"/>
    <w:rsid w:val="00AF4CA2"/>
    <w:rsid w:val="00B03E02"/>
    <w:rsid w:val="00BA7F1A"/>
    <w:rsid w:val="00BD37E9"/>
    <w:rsid w:val="00C348C3"/>
    <w:rsid w:val="00C563F3"/>
    <w:rsid w:val="00C73DF2"/>
    <w:rsid w:val="00CB42D3"/>
    <w:rsid w:val="00D43AD9"/>
    <w:rsid w:val="00D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FA17"/>
  <w15:chartTrackingRefBased/>
  <w15:docId w15:val="{0E221C43-DAF3-4FD7-B938-75488B3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1D"/>
  </w:style>
  <w:style w:type="paragraph" w:styleId="Footer">
    <w:name w:val="footer"/>
    <w:basedOn w:val="Normal"/>
    <w:link w:val="FooterChar"/>
    <w:uiPriority w:val="99"/>
    <w:unhideWhenUsed/>
    <w:rsid w:val="000C6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1D"/>
  </w:style>
  <w:style w:type="table" w:styleId="TableGrid">
    <w:name w:val="Table Grid"/>
    <w:basedOn w:val="TableNormal"/>
    <w:uiPriority w:val="59"/>
    <w:rsid w:val="000B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AKRAM, Aneesa (SOUTH BIRMINGHAM GP WALK IN CENTRE)</dc:creator>
  <cp:keywords/>
  <dc:description/>
  <cp:lastModifiedBy>Katy Morson</cp:lastModifiedBy>
  <cp:revision>2</cp:revision>
  <dcterms:created xsi:type="dcterms:W3CDTF">2025-06-09T10:45:00Z</dcterms:created>
  <dcterms:modified xsi:type="dcterms:W3CDTF">2025-06-09T10:45:00Z</dcterms:modified>
</cp:coreProperties>
</file>